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EC" w:rsidRDefault="004F13EE" w:rsidP="00EB5EB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  <w:bookmarkStart w:id="0" w:name="_GoBack"/>
      <w:bookmarkEnd w:id="0"/>
    </w:p>
    <w:p w:rsidR="00C31EC3" w:rsidRPr="00CD37B0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469">
        <w:rPr>
          <w:rFonts w:ascii="Times New Roman" w:hAnsi="Times New Roman" w:cs="Times New Roman"/>
          <w:b/>
          <w:sz w:val="28"/>
          <w:szCs w:val="28"/>
        </w:rPr>
        <w:t>Сохранение генофонда сельскохозяйственных пород.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37B0">
        <w:rPr>
          <w:rFonts w:ascii="Times New Roman" w:hAnsi="Times New Roman" w:cs="Times New Roman"/>
          <w:sz w:val="28"/>
          <w:szCs w:val="28"/>
        </w:rPr>
        <w:t>Генофонд вида сель</w:t>
      </w:r>
      <w:r>
        <w:rPr>
          <w:rFonts w:ascii="Times New Roman" w:hAnsi="Times New Roman" w:cs="Times New Roman"/>
          <w:sz w:val="28"/>
          <w:szCs w:val="28"/>
        </w:rPr>
        <w:t>скохозяйственных животных (гене</w:t>
      </w:r>
      <w:r w:rsidRPr="00CD37B0">
        <w:rPr>
          <w:rFonts w:ascii="Times New Roman" w:hAnsi="Times New Roman" w:cs="Times New Roman"/>
          <w:sz w:val="28"/>
          <w:szCs w:val="28"/>
        </w:rPr>
        <w:t xml:space="preserve">тические ресурсы) обуславливается разнообразием пород, </w:t>
      </w:r>
      <w:proofErr w:type="spellStart"/>
      <w:proofErr w:type="gramStart"/>
      <w:r w:rsidRPr="00CD37B0">
        <w:rPr>
          <w:rFonts w:ascii="Times New Roman" w:hAnsi="Times New Roman" w:cs="Times New Roman"/>
          <w:sz w:val="28"/>
          <w:szCs w:val="28"/>
        </w:rPr>
        <w:t>отродий</w:t>
      </w:r>
      <w:proofErr w:type="spellEnd"/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, популяций и отдельных животных. Еще в 1925 г. Е. Ф.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Лискун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отмечал, что нет ни плохого, ни хорошего скота вне вре</w:t>
      </w:r>
      <w:r>
        <w:rPr>
          <w:rFonts w:ascii="Times New Roman" w:hAnsi="Times New Roman" w:cs="Times New Roman"/>
          <w:sz w:val="28"/>
          <w:szCs w:val="28"/>
        </w:rPr>
        <w:t>мени, пространства и хозяйствен</w:t>
      </w:r>
      <w:r w:rsidRPr="00CD37B0">
        <w:rPr>
          <w:rFonts w:ascii="Times New Roman" w:hAnsi="Times New Roman" w:cs="Times New Roman"/>
          <w:sz w:val="28"/>
          <w:szCs w:val="28"/>
        </w:rPr>
        <w:t>ной деятельности. Исх</w:t>
      </w:r>
      <w:r>
        <w:rPr>
          <w:rFonts w:ascii="Times New Roman" w:hAnsi="Times New Roman" w:cs="Times New Roman"/>
          <w:sz w:val="28"/>
          <w:szCs w:val="28"/>
        </w:rPr>
        <w:t>одя из этого, предпосылкой повы</w:t>
      </w:r>
      <w:r w:rsidRPr="00CD37B0">
        <w:rPr>
          <w:rFonts w:ascii="Times New Roman" w:hAnsi="Times New Roman" w:cs="Times New Roman"/>
          <w:sz w:val="28"/>
          <w:szCs w:val="28"/>
        </w:rPr>
        <w:t>шения эффективности использования породных ресурсов могут служить два ос</w:t>
      </w:r>
      <w:r>
        <w:rPr>
          <w:rFonts w:ascii="Times New Roman" w:hAnsi="Times New Roman" w:cs="Times New Roman"/>
          <w:sz w:val="28"/>
          <w:szCs w:val="28"/>
        </w:rPr>
        <w:t xml:space="preserve">новных момента - знание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требов</w:t>
      </w:r>
      <w:r w:rsidRPr="00CD37B0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технологических</w:t>
      </w:r>
      <w:r>
        <w:rPr>
          <w:rFonts w:ascii="Times New Roman" w:hAnsi="Times New Roman" w:cs="Times New Roman"/>
          <w:sz w:val="28"/>
          <w:szCs w:val="28"/>
        </w:rPr>
        <w:t xml:space="preserve"> схем производства в животновод</w:t>
      </w:r>
      <w:r w:rsidRPr="00CD37B0">
        <w:rPr>
          <w:rFonts w:ascii="Times New Roman" w:hAnsi="Times New Roman" w:cs="Times New Roman"/>
          <w:sz w:val="28"/>
          <w:szCs w:val="28"/>
        </w:rPr>
        <w:t xml:space="preserve">стве и отличительных породных особенностей, чтобы на основе их сочетания </w:t>
      </w:r>
      <w:r>
        <w:rPr>
          <w:rFonts w:ascii="Times New Roman" w:hAnsi="Times New Roman" w:cs="Times New Roman"/>
          <w:sz w:val="28"/>
          <w:szCs w:val="28"/>
        </w:rPr>
        <w:t>определить наиболее целесообраз</w:t>
      </w:r>
      <w:r w:rsidRPr="00CD37B0">
        <w:rPr>
          <w:rFonts w:ascii="Times New Roman" w:hAnsi="Times New Roman" w:cs="Times New Roman"/>
          <w:sz w:val="28"/>
          <w:szCs w:val="28"/>
        </w:rPr>
        <w:t>ные варианты скрещ</w:t>
      </w:r>
      <w:r>
        <w:rPr>
          <w:rFonts w:ascii="Times New Roman" w:hAnsi="Times New Roman" w:cs="Times New Roman"/>
          <w:sz w:val="28"/>
          <w:szCs w:val="28"/>
        </w:rPr>
        <w:t>ивания. Следовательно, первосте</w:t>
      </w:r>
      <w:r w:rsidRPr="00CD37B0">
        <w:rPr>
          <w:rFonts w:ascii="Times New Roman" w:hAnsi="Times New Roman" w:cs="Times New Roman"/>
          <w:sz w:val="28"/>
          <w:szCs w:val="28"/>
        </w:rPr>
        <w:t>пенное значение приобр</w:t>
      </w:r>
      <w:r>
        <w:rPr>
          <w:rFonts w:ascii="Times New Roman" w:hAnsi="Times New Roman" w:cs="Times New Roman"/>
          <w:sz w:val="28"/>
          <w:szCs w:val="28"/>
        </w:rPr>
        <w:t>етает изучение генетических осо</w:t>
      </w:r>
      <w:r w:rsidRPr="00CD37B0">
        <w:rPr>
          <w:rFonts w:ascii="Times New Roman" w:hAnsi="Times New Roman" w:cs="Times New Roman"/>
          <w:sz w:val="28"/>
          <w:szCs w:val="28"/>
        </w:rPr>
        <w:t>бенностей разводимых пород.</w:t>
      </w:r>
    </w:p>
    <w:p w:rsidR="00C31EC3" w:rsidRPr="00CD37B0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В настоящее время наблюдается процесс вытеснения местных пород живо</w:t>
      </w:r>
      <w:r>
        <w:rPr>
          <w:rFonts w:ascii="Times New Roman" w:hAnsi="Times New Roman" w:cs="Times New Roman"/>
          <w:sz w:val="28"/>
          <w:szCs w:val="28"/>
        </w:rPr>
        <w:t xml:space="preserve">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экономически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выгодны</w:t>
      </w:r>
      <w:r w:rsidRPr="00CD37B0">
        <w:rPr>
          <w:rFonts w:ascii="Times New Roman" w:hAnsi="Times New Roman" w:cs="Times New Roman"/>
          <w:sz w:val="28"/>
          <w:szCs w:val="28"/>
        </w:rPr>
        <w:t>ми заводскими породами. Стали редкими такие породы крупного рогатого скот</w:t>
      </w:r>
      <w:r>
        <w:rPr>
          <w:rFonts w:ascii="Times New Roman" w:hAnsi="Times New Roman" w:cs="Times New Roman"/>
          <w:sz w:val="28"/>
          <w:szCs w:val="28"/>
        </w:rPr>
        <w:t>а, как серая украинская, калмыц</w:t>
      </w:r>
      <w:r w:rsidRPr="00CD37B0">
        <w:rPr>
          <w:rFonts w:ascii="Times New Roman" w:hAnsi="Times New Roman" w:cs="Times New Roman"/>
          <w:sz w:val="28"/>
          <w:szCs w:val="28"/>
        </w:rPr>
        <w:t>кая, сибирская, якутская, исчезает ряд пород горного скота. С развитием мясного направления в свиноводстве быстро уменьшается п</w:t>
      </w:r>
      <w:r>
        <w:rPr>
          <w:rFonts w:ascii="Times New Roman" w:hAnsi="Times New Roman" w:cs="Times New Roman"/>
          <w:sz w:val="28"/>
          <w:szCs w:val="28"/>
        </w:rPr>
        <w:t>оголовье свиней сальных и полу</w:t>
      </w:r>
      <w:r w:rsidRPr="00CD37B0">
        <w:rPr>
          <w:rFonts w:ascii="Times New Roman" w:hAnsi="Times New Roman" w:cs="Times New Roman"/>
          <w:sz w:val="28"/>
          <w:szCs w:val="28"/>
        </w:rPr>
        <w:t>сальных пород. Сок</w:t>
      </w:r>
      <w:r>
        <w:rPr>
          <w:rFonts w:ascii="Times New Roman" w:hAnsi="Times New Roman" w:cs="Times New Roman"/>
          <w:sz w:val="28"/>
          <w:szCs w:val="28"/>
        </w:rPr>
        <w:t>ращается и поголовье ряда грубо</w:t>
      </w:r>
      <w:r w:rsidRPr="00CD37B0">
        <w:rPr>
          <w:rFonts w:ascii="Times New Roman" w:hAnsi="Times New Roman" w:cs="Times New Roman"/>
          <w:sz w:val="28"/>
          <w:szCs w:val="28"/>
        </w:rPr>
        <w:t>шерстных пород овец</w:t>
      </w:r>
      <w:r>
        <w:rPr>
          <w:rFonts w:ascii="Times New Roman" w:hAnsi="Times New Roman" w:cs="Times New Roman"/>
          <w:sz w:val="28"/>
          <w:szCs w:val="28"/>
        </w:rPr>
        <w:t>, например, романовских, курдюч</w:t>
      </w:r>
      <w:r w:rsidRPr="00CD37B0">
        <w:rPr>
          <w:rFonts w:ascii="Times New Roman" w:hAnsi="Times New Roman" w:cs="Times New Roman"/>
          <w:sz w:val="28"/>
          <w:szCs w:val="28"/>
        </w:rPr>
        <w:t xml:space="preserve">ных овец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эдильбаевской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D37B0">
        <w:rPr>
          <w:rFonts w:ascii="Times New Roman" w:hAnsi="Times New Roman" w:cs="Times New Roman"/>
          <w:sz w:val="28"/>
          <w:szCs w:val="28"/>
        </w:rPr>
        <w:t>калмыцкой</w:t>
      </w:r>
      <w:proofErr w:type="gramEnd"/>
      <w:r w:rsidRPr="00CD37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гиссарской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>. Сокращение генофонда наблюдается во всем мире и в птицеводстве, где используют лишь несколько наиболее скороспелых или наиболее яйценоских пород и линий. Однако необходимост</w:t>
      </w:r>
      <w:r>
        <w:rPr>
          <w:rFonts w:ascii="Times New Roman" w:hAnsi="Times New Roman" w:cs="Times New Roman"/>
          <w:sz w:val="28"/>
          <w:szCs w:val="28"/>
        </w:rPr>
        <w:t>ь сохранения имеющегося разнооб</w:t>
      </w:r>
      <w:r w:rsidRPr="00CD37B0">
        <w:rPr>
          <w:rFonts w:ascii="Times New Roman" w:hAnsi="Times New Roman" w:cs="Times New Roman"/>
          <w:sz w:val="28"/>
          <w:szCs w:val="28"/>
        </w:rPr>
        <w:t>разия пород не вызывает сомнения. Во-первых, должен быть обеспечен контроль и разработана общая система использования породны</w:t>
      </w:r>
      <w:r>
        <w:rPr>
          <w:rFonts w:ascii="Times New Roman" w:hAnsi="Times New Roman" w:cs="Times New Roman"/>
          <w:sz w:val="28"/>
          <w:szCs w:val="28"/>
        </w:rPr>
        <w:t>х ресурсов, в частности сохране</w:t>
      </w:r>
      <w:r w:rsidRPr="00CD37B0">
        <w:rPr>
          <w:rFonts w:ascii="Times New Roman" w:hAnsi="Times New Roman" w:cs="Times New Roman"/>
          <w:sz w:val="28"/>
          <w:szCs w:val="28"/>
        </w:rPr>
        <w:t>ния разнообразия поро</w:t>
      </w:r>
      <w:r>
        <w:rPr>
          <w:rFonts w:ascii="Times New Roman" w:hAnsi="Times New Roman" w:cs="Times New Roman"/>
          <w:sz w:val="28"/>
          <w:szCs w:val="28"/>
        </w:rPr>
        <w:t>д в процессе изменения численно</w:t>
      </w:r>
      <w:r w:rsidRPr="00CD37B0">
        <w:rPr>
          <w:rFonts w:ascii="Times New Roman" w:hAnsi="Times New Roman" w:cs="Times New Roman"/>
          <w:sz w:val="28"/>
          <w:szCs w:val="28"/>
        </w:rPr>
        <w:t>сти и ареала отдельны</w:t>
      </w:r>
      <w:r>
        <w:rPr>
          <w:rFonts w:ascii="Times New Roman" w:hAnsi="Times New Roman" w:cs="Times New Roman"/>
          <w:sz w:val="28"/>
          <w:szCs w:val="28"/>
        </w:rPr>
        <w:t>х пород. Эффективность использо</w:t>
      </w:r>
      <w:r w:rsidRPr="00CD37B0">
        <w:rPr>
          <w:rFonts w:ascii="Times New Roman" w:hAnsi="Times New Roman" w:cs="Times New Roman"/>
          <w:sz w:val="28"/>
          <w:szCs w:val="28"/>
        </w:rPr>
        <w:t>вания породных ресурсов является мощным источником повышения продуктивности ж</w:t>
      </w:r>
      <w:r>
        <w:rPr>
          <w:rFonts w:ascii="Times New Roman" w:hAnsi="Times New Roman" w:cs="Times New Roman"/>
          <w:sz w:val="28"/>
          <w:szCs w:val="28"/>
        </w:rPr>
        <w:t>ивотных и получения но</w:t>
      </w:r>
      <w:r w:rsidRPr="00CD37B0">
        <w:rPr>
          <w:rFonts w:ascii="Times New Roman" w:hAnsi="Times New Roman" w:cs="Times New Roman"/>
          <w:sz w:val="28"/>
          <w:szCs w:val="28"/>
        </w:rPr>
        <w:t>вых форм. Классифи</w:t>
      </w:r>
      <w:r>
        <w:rPr>
          <w:rFonts w:ascii="Times New Roman" w:hAnsi="Times New Roman" w:cs="Times New Roman"/>
          <w:sz w:val="28"/>
          <w:szCs w:val="28"/>
        </w:rPr>
        <w:t>кацию генетических ресурсов мож</w:t>
      </w:r>
      <w:r w:rsidRPr="00CD37B0">
        <w:rPr>
          <w:rFonts w:ascii="Times New Roman" w:hAnsi="Times New Roman" w:cs="Times New Roman"/>
          <w:sz w:val="28"/>
          <w:szCs w:val="28"/>
        </w:rPr>
        <w:t xml:space="preserve">но представить в виде схемы (см. </w:t>
      </w:r>
      <w:r w:rsidRPr="00CD37B0">
        <w:rPr>
          <w:rFonts w:ascii="Times New Roman" w:hAnsi="Times New Roman" w:cs="Times New Roman"/>
          <w:sz w:val="28"/>
          <w:szCs w:val="28"/>
        </w:rPr>
        <w:lastRenderedPageBreak/>
        <w:t>рис.).</w:t>
      </w:r>
    </w:p>
    <w:p w:rsidR="00C31EC3" w:rsidRPr="00CD37B0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В генофонд входя</w:t>
      </w:r>
      <w:r>
        <w:rPr>
          <w:rFonts w:ascii="Times New Roman" w:hAnsi="Times New Roman" w:cs="Times New Roman"/>
          <w:sz w:val="28"/>
          <w:szCs w:val="28"/>
        </w:rPr>
        <w:t>т неиспользуемые или малоисполь</w:t>
      </w:r>
      <w:r w:rsidRPr="00CD37B0">
        <w:rPr>
          <w:rFonts w:ascii="Times New Roman" w:hAnsi="Times New Roman" w:cs="Times New Roman"/>
          <w:sz w:val="28"/>
          <w:szCs w:val="28"/>
        </w:rPr>
        <w:t>зуемые лучшие инос</w:t>
      </w:r>
      <w:r>
        <w:rPr>
          <w:rFonts w:ascii="Times New Roman" w:hAnsi="Times New Roman" w:cs="Times New Roman"/>
          <w:sz w:val="28"/>
          <w:szCs w:val="28"/>
        </w:rPr>
        <w:t>транные породы животных, локаль</w:t>
      </w:r>
      <w:r w:rsidRPr="00CD37B0">
        <w:rPr>
          <w:rFonts w:ascii="Times New Roman" w:hAnsi="Times New Roman" w:cs="Times New Roman"/>
          <w:sz w:val="28"/>
          <w:szCs w:val="28"/>
        </w:rPr>
        <w:t xml:space="preserve">ные аборигенные и местные улучшенные породы. </w:t>
      </w:r>
      <w:r>
        <w:rPr>
          <w:rFonts w:ascii="Times New Roman" w:hAnsi="Times New Roman" w:cs="Times New Roman"/>
          <w:sz w:val="28"/>
          <w:szCs w:val="28"/>
        </w:rPr>
        <w:t>Прак</w:t>
      </w:r>
      <w:r w:rsidRPr="00CD37B0">
        <w:rPr>
          <w:rFonts w:ascii="Times New Roman" w:hAnsi="Times New Roman" w:cs="Times New Roman"/>
          <w:sz w:val="28"/>
          <w:szCs w:val="28"/>
        </w:rPr>
        <w:t>тически состояние ге</w:t>
      </w:r>
      <w:r>
        <w:rPr>
          <w:rFonts w:ascii="Times New Roman" w:hAnsi="Times New Roman" w:cs="Times New Roman"/>
          <w:sz w:val="28"/>
          <w:szCs w:val="28"/>
        </w:rPr>
        <w:t>нетических ресурсов в значитель</w:t>
      </w:r>
      <w:r w:rsidRPr="00CD37B0">
        <w:rPr>
          <w:rFonts w:ascii="Times New Roman" w:hAnsi="Times New Roman" w:cs="Times New Roman"/>
          <w:sz w:val="28"/>
          <w:szCs w:val="28"/>
        </w:rPr>
        <w:t xml:space="preserve">ной степени зависит от сохранения местных улучшенных и аборигенных пород, </w:t>
      </w:r>
      <w:r>
        <w:rPr>
          <w:rFonts w:ascii="Times New Roman" w:hAnsi="Times New Roman" w:cs="Times New Roman"/>
          <w:sz w:val="28"/>
          <w:szCs w:val="28"/>
        </w:rPr>
        <w:t>так как эти породы имеют тенден</w:t>
      </w:r>
      <w:r w:rsidRPr="00CD37B0">
        <w:rPr>
          <w:rFonts w:ascii="Times New Roman" w:hAnsi="Times New Roman" w:cs="Times New Roman"/>
          <w:sz w:val="28"/>
          <w:szCs w:val="28"/>
        </w:rPr>
        <w:t>цию к исчезновению.</w:t>
      </w:r>
    </w:p>
    <w:p w:rsidR="00C31EC3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Другой генетический резерв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ценные иностранные породы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представляется более надежным, так как с точки зрения отдельной страны этот резерв неисчерпаем и не требует дополнительных затрат на его сохранение в отличие от местных пород.</w:t>
      </w:r>
    </w:p>
    <w:p w:rsidR="00C31EC3" w:rsidRPr="00CD37B0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Особое внимание в работе с иностранными, а также с основными породами уделяется повышению эфф</w:t>
      </w:r>
      <w:r>
        <w:rPr>
          <w:rFonts w:ascii="Times New Roman" w:hAnsi="Times New Roman" w:cs="Times New Roman"/>
          <w:sz w:val="28"/>
          <w:szCs w:val="28"/>
        </w:rPr>
        <w:t>ективно</w:t>
      </w:r>
      <w:r w:rsidRPr="00CD37B0">
        <w:rPr>
          <w:rFonts w:ascii="Times New Roman" w:hAnsi="Times New Roman" w:cs="Times New Roman"/>
          <w:sz w:val="28"/>
          <w:szCs w:val="28"/>
        </w:rPr>
        <w:t>сти их племенного ис</w:t>
      </w:r>
      <w:r>
        <w:rPr>
          <w:rFonts w:ascii="Times New Roman" w:hAnsi="Times New Roman" w:cs="Times New Roman"/>
          <w:sz w:val="28"/>
          <w:szCs w:val="28"/>
        </w:rPr>
        <w:t>пользования, выявлению и исполь</w:t>
      </w:r>
      <w:r w:rsidRPr="00CD37B0">
        <w:rPr>
          <w:rFonts w:ascii="Times New Roman" w:hAnsi="Times New Roman" w:cs="Times New Roman"/>
          <w:sz w:val="28"/>
          <w:szCs w:val="28"/>
        </w:rPr>
        <w:t>зованию наиболее ценного внутрипородного генофонда.</w:t>
      </w:r>
    </w:p>
    <w:p w:rsidR="00C31EC3" w:rsidRPr="00CD37B0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 xml:space="preserve">Почти все широко </w:t>
      </w:r>
      <w:r>
        <w:rPr>
          <w:rFonts w:ascii="Times New Roman" w:hAnsi="Times New Roman" w:cs="Times New Roman"/>
          <w:sz w:val="28"/>
          <w:szCs w:val="28"/>
        </w:rPr>
        <w:t>распространенные современные по</w:t>
      </w:r>
      <w:r w:rsidRPr="00CD37B0">
        <w:rPr>
          <w:rFonts w:ascii="Times New Roman" w:hAnsi="Times New Roman" w:cs="Times New Roman"/>
          <w:sz w:val="28"/>
          <w:szCs w:val="28"/>
        </w:rPr>
        <w:t>роды создавались на основе улучшения местных пород.</w:t>
      </w:r>
    </w:p>
    <w:p w:rsidR="00C31EC3" w:rsidRPr="00CD37B0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Большое практическое значение местных пород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CD37B0">
        <w:rPr>
          <w:rFonts w:ascii="Times New Roman" w:hAnsi="Times New Roman" w:cs="Times New Roman"/>
          <w:sz w:val="28"/>
          <w:szCs w:val="28"/>
        </w:rPr>
        <w:t xml:space="preserve">глядно иллюстрирует пример с курами породы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корниш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>, которая 30-40 лет назад локально разводилась только в любительских хозяйствах Англии, а в настоящее время стала основной в бройлерной промышленности.</w:t>
      </w:r>
    </w:p>
    <w:p w:rsidR="00C31EC3" w:rsidRPr="00CD37B0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На основе внутрипородной селекции серого степного скота в Италии вывед</w:t>
      </w:r>
      <w:r>
        <w:rPr>
          <w:rFonts w:ascii="Times New Roman" w:hAnsi="Times New Roman" w:cs="Times New Roman"/>
          <w:sz w:val="28"/>
          <w:szCs w:val="28"/>
        </w:rPr>
        <w:t>ена одна из лучших специализиро</w:t>
      </w:r>
      <w:r w:rsidRPr="00CD37B0">
        <w:rPr>
          <w:rFonts w:ascii="Times New Roman" w:hAnsi="Times New Roman" w:cs="Times New Roman"/>
          <w:sz w:val="28"/>
          <w:szCs w:val="28"/>
        </w:rPr>
        <w:t xml:space="preserve">ванных пород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D3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кианская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. По данным А.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Кохомского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, красный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горбатовский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скот с успехом использован для улучшения черно-пестрого племенного стада в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племзаводе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«Омский» Омской области. В результате вводного с</w:t>
      </w:r>
      <w:r>
        <w:rPr>
          <w:rFonts w:ascii="Times New Roman" w:hAnsi="Times New Roman" w:cs="Times New Roman"/>
          <w:sz w:val="28"/>
          <w:szCs w:val="28"/>
        </w:rPr>
        <w:t>кре</w:t>
      </w:r>
      <w:r w:rsidRPr="00CD37B0">
        <w:rPr>
          <w:rFonts w:ascii="Times New Roman" w:hAnsi="Times New Roman" w:cs="Times New Roman"/>
          <w:sz w:val="28"/>
          <w:szCs w:val="28"/>
        </w:rPr>
        <w:t>щивания коровы III по</w:t>
      </w:r>
      <w:r>
        <w:rPr>
          <w:rFonts w:ascii="Times New Roman" w:hAnsi="Times New Roman" w:cs="Times New Roman"/>
          <w:sz w:val="28"/>
          <w:szCs w:val="28"/>
        </w:rPr>
        <w:t>коления (крови черно-пестрой по</w:t>
      </w:r>
      <w:r w:rsidRPr="00CD37B0">
        <w:rPr>
          <w:rFonts w:ascii="Times New Roman" w:hAnsi="Times New Roman" w:cs="Times New Roman"/>
          <w:sz w:val="28"/>
          <w:szCs w:val="28"/>
        </w:rPr>
        <w:t>роды) имели живую м</w:t>
      </w:r>
      <w:r>
        <w:rPr>
          <w:rFonts w:ascii="Times New Roman" w:hAnsi="Times New Roman" w:cs="Times New Roman"/>
          <w:sz w:val="28"/>
          <w:szCs w:val="28"/>
        </w:rPr>
        <w:t>ассу и надой не ниже, чем живот</w:t>
      </w:r>
      <w:r w:rsidRPr="00CD37B0">
        <w:rPr>
          <w:rFonts w:ascii="Times New Roman" w:hAnsi="Times New Roman" w:cs="Times New Roman"/>
          <w:sz w:val="28"/>
          <w:szCs w:val="28"/>
        </w:rPr>
        <w:t>ные черно-пестрой породы, а содержание МДЖ в молоке, жизненность и крепость конституции у них были выше.</w:t>
      </w:r>
    </w:p>
    <w:p w:rsidR="00C31EC3" w:rsidRPr="00CD37B0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В овцеводстве грузинская тонкорунная порода</w:t>
      </w:r>
      <w:r>
        <w:rPr>
          <w:rFonts w:ascii="Times New Roman" w:hAnsi="Times New Roman" w:cs="Times New Roman"/>
          <w:sz w:val="28"/>
          <w:szCs w:val="28"/>
        </w:rPr>
        <w:t xml:space="preserve"> жир</w:t>
      </w:r>
      <w:r w:rsidRPr="00CD37B0">
        <w:rPr>
          <w:rFonts w:ascii="Times New Roman" w:hAnsi="Times New Roman" w:cs="Times New Roman"/>
          <w:sz w:val="28"/>
          <w:szCs w:val="28"/>
        </w:rPr>
        <w:t>нохвостых овец, им</w:t>
      </w:r>
      <w:r>
        <w:rPr>
          <w:rFonts w:ascii="Times New Roman" w:hAnsi="Times New Roman" w:cs="Times New Roman"/>
          <w:sz w:val="28"/>
          <w:szCs w:val="28"/>
        </w:rPr>
        <w:t>еющая значительные жировые отло</w:t>
      </w:r>
      <w:r w:rsidRPr="00CD37B0">
        <w:rPr>
          <w:rFonts w:ascii="Times New Roman" w:hAnsi="Times New Roman" w:cs="Times New Roman"/>
          <w:sz w:val="28"/>
          <w:szCs w:val="28"/>
        </w:rPr>
        <w:t xml:space="preserve">жения на хвосте и однородную тонкую </w:t>
      </w:r>
      <w:r w:rsidRPr="00CD37B0">
        <w:rPr>
          <w:rFonts w:ascii="Times New Roman" w:hAnsi="Times New Roman" w:cs="Times New Roman"/>
          <w:sz w:val="28"/>
          <w:szCs w:val="28"/>
        </w:rPr>
        <w:lastRenderedPageBreak/>
        <w:t>шерсть, была выведена на основе</w:t>
      </w:r>
      <w:r>
        <w:rPr>
          <w:rFonts w:ascii="Times New Roman" w:hAnsi="Times New Roman" w:cs="Times New Roman"/>
          <w:sz w:val="28"/>
          <w:szCs w:val="28"/>
        </w:rPr>
        <w:t xml:space="preserve"> скрещивания местных грубошерст</w:t>
      </w:r>
      <w:r w:rsidRPr="00CD37B0">
        <w:rPr>
          <w:rFonts w:ascii="Times New Roman" w:hAnsi="Times New Roman" w:cs="Times New Roman"/>
          <w:sz w:val="28"/>
          <w:szCs w:val="28"/>
        </w:rPr>
        <w:t>ных мясосальных ма</w:t>
      </w:r>
      <w:r>
        <w:rPr>
          <w:rFonts w:ascii="Times New Roman" w:hAnsi="Times New Roman" w:cs="Times New Roman"/>
          <w:sz w:val="28"/>
          <w:szCs w:val="28"/>
        </w:rPr>
        <w:t>ток тушинской породы с тонкорун</w:t>
      </w:r>
      <w:r w:rsidRPr="00CD37B0">
        <w:rPr>
          <w:rFonts w:ascii="Times New Roman" w:hAnsi="Times New Roman" w:cs="Times New Roman"/>
          <w:sz w:val="28"/>
          <w:szCs w:val="28"/>
        </w:rPr>
        <w:t>ными баранами.</w:t>
      </w:r>
    </w:p>
    <w:p w:rsidR="00C31EC3" w:rsidRPr="00CD37B0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Вероятно, определенные селекционные возможности многих местных пород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 для увеличе</w:t>
      </w:r>
      <w:r w:rsidRPr="00CD37B0">
        <w:rPr>
          <w:rFonts w:ascii="Times New Roman" w:hAnsi="Times New Roman" w:cs="Times New Roman"/>
          <w:sz w:val="28"/>
          <w:szCs w:val="28"/>
        </w:rPr>
        <w:t>ния резистентности плановых заводских пород. Такие возможности подтверждаются работами американских селекционеров, испол</w:t>
      </w:r>
      <w:r>
        <w:rPr>
          <w:rFonts w:ascii="Times New Roman" w:hAnsi="Times New Roman" w:cs="Times New Roman"/>
          <w:sz w:val="28"/>
          <w:szCs w:val="28"/>
        </w:rPr>
        <w:t>ьзовавших зебу при выведении но</w:t>
      </w:r>
      <w:r w:rsidRPr="00CD37B0">
        <w:rPr>
          <w:rFonts w:ascii="Times New Roman" w:hAnsi="Times New Roman" w:cs="Times New Roman"/>
          <w:sz w:val="28"/>
          <w:szCs w:val="28"/>
        </w:rPr>
        <w:t>вых пород, приспособленных к условиям тро</w:t>
      </w:r>
      <w:r>
        <w:rPr>
          <w:rFonts w:ascii="Times New Roman" w:hAnsi="Times New Roman" w:cs="Times New Roman"/>
          <w:sz w:val="28"/>
          <w:szCs w:val="28"/>
        </w:rPr>
        <w:t>пиков и суб</w:t>
      </w:r>
      <w:r w:rsidRPr="00CD37B0">
        <w:rPr>
          <w:rFonts w:ascii="Times New Roman" w:hAnsi="Times New Roman" w:cs="Times New Roman"/>
          <w:sz w:val="28"/>
          <w:szCs w:val="28"/>
        </w:rPr>
        <w:t>тропиков (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санта-гертруда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брончус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чарбрей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брафорд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бифмастер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) и вместе с тем проявляющих устойчивость к </w:t>
      </w:r>
      <w:proofErr w:type="spellStart"/>
      <w:r w:rsidRPr="00CD37B0">
        <w:rPr>
          <w:rFonts w:ascii="Times New Roman" w:hAnsi="Times New Roman" w:cs="Times New Roman"/>
          <w:sz w:val="28"/>
          <w:szCs w:val="28"/>
        </w:rPr>
        <w:t>гемоспоридиозным</w:t>
      </w:r>
      <w:proofErr w:type="spellEnd"/>
      <w:r w:rsidRPr="00CD37B0">
        <w:rPr>
          <w:rFonts w:ascii="Times New Roman" w:hAnsi="Times New Roman" w:cs="Times New Roman"/>
          <w:sz w:val="28"/>
          <w:szCs w:val="28"/>
        </w:rPr>
        <w:t xml:space="preserve"> заболеваниям.</w:t>
      </w:r>
    </w:p>
    <w:p w:rsidR="00C31EC3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7B0">
        <w:rPr>
          <w:rFonts w:ascii="Times New Roman" w:hAnsi="Times New Roman" w:cs="Times New Roman"/>
          <w:sz w:val="28"/>
          <w:szCs w:val="28"/>
        </w:rPr>
        <w:t>Сохранение большого поголовья ценных локальных пород зачастую нерационально. В связи с эт</w:t>
      </w:r>
      <w:r>
        <w:rPr>
          <w:rFonts w:ascii="Times New Roman" w:hAnsi="Times New Roman" w:cs="Times New Roman"/>
          <w:sz w:val="28"/>
          <w:szCs w:val="28"/>
        </w:rPr>
        <w:t>им рекомен</w:t>
      </w:r>
      <w:r w:rsidRPr="00CD37B0">
        <w:rPr>
          <w:rFonts w:ascii="Times New Roman" w:hAnsi="Times New Roman" w:cs="Times New Roman"/>
          <w:sz w:val="28"/>
          <w:szCs w:val="28"/>
        </w:rPr>
        <w:t xml:space="preserve">дуется несколько форм сохранения </w:t>
      </w:r>
      <w:r>
        <w:rPr>
          <w:rFonts w:ascii="Times New Roman" w:hAnsi="Times New Roman" w:cs="Times New Roman"/>
          <w:sz w:val="28"/>
          <w:szCs w:val="28"/>
        </w:rPr>
        <w:t>генофонда, определя</w:t>
      </w:r>
      <w:r w:rsidRPr="00CD37B0">
        <w:rPr>
          <w:rFonts w:ascii="Times New Roman" w:hAnsi="Times New Roman" w:cs="Times New Roman"/>
          <w:sz w:val="28"/>
          <w:szCs w:val="28"/>
        </w:rPr>
        <w:t>емых в зависимости от вида животных и нижепе</w:t>
      </w:r>
      <w:r>
        <w:rPr>
          <w:rFonts w:ascii="Times New Roman" w:hAnsi="Times New Roman" w:cs="Times New Roman"/>
          <w:sz w:val="28"/>
          <w:szCs w:val="28"/>
        </w:rPr>
        <w:t>речисленных условных категорий.</w:t>
      </w:r>
    </w:p>
    <w:p w:rsidR="00C31EC3" w:rsidRDefault="00C31EC3" w:rsidP="00C31EC3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Схема сохранения генофонда пород</w:t>
      </w:r>
    </w:p>
    <w:tbl>
      <w:tblPr>
        <w:tblStyle w:val="1"/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95"/>
        <w:gridCol w:w="1941"/>
        <w:gridCol w:w="3162"/>
      </w:tblGrid>
      <w:tr w:rsidR="00C31EC3" w:rsidRPr="00F340D5" w:rsidTr="00D03849">
        <w:trPr>
          <w:trHeight w:hRule="exact" w:val="892"/>
          <w:tblHeader/>
        </w:trPr>
        <w:tc>
          <w:tcPr>
            <w:tcW w:w="2093" w:type="dxa"/>
            <w:vAlign w:val="center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 по сохране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нию гено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фонда</w:t>
            </w:r>
          </w:p>
        </w:tc>
        <w:tc>
          <w:tcPr>
            <w:tcW w:w="2595" w:type="dxa"/>
            <w:vAlign w:val="center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1941" w:type="dxa"/>
            <w:vAlign w:val="center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3162" w:type="dxa"/>
            <w:vAlign w:val="center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Условия</w:t>
            </w:r>
          </w:p>
        </w:tc>
      </w:tr>
      <w:tr w:rsidR="00C31EC3" w:rsidRPr="00F340D5" w:rsidTr="007C4C78">
        <w:trPr>
          <w:trHeight w:hRule="exact" w:val="2414"/>
        </w:trPr>
        <w:tc>
          <w:tcPr>
            <w:tcW w:w="2093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Заказник для породы</w:t>
            </w:r>
          </w:p>
        </w:tc>
        <w:tc>
          <w:tcPr>
            <w:tcW w:w="2595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Сохранение селекционного ядра отечественных пород и их совершенствование методами внутрипородной селекции</w:t>
            </w:r>
          </w:p>
        </w:tc>
        <w:tc>
          <w:tcPr>
            <w:tcW w:w="1941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Территория районов или групп хозяйств в месте главно</w:t>
            </w:r>
            <w:r>
              <w:rPr>
                <w:rFonts w:ascii="Times New Roman" w:hAnsi="Times New Roman"/>
                <w:sz w:val="24"/>
                <w:szCs w:val="24"/>
              </w:rPr>
              <w:t>го распростра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нения породы</w:t>
            </w:r>
          </w:p>
        </w:tc>
        <w:tc>
          <w:tcPr>
            <w:tcW w:w="3162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Чистопородное разведение. Запрещ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ние на преобразова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тельное скрещивание и замену охраняемой породы другой</w:t>
            </w:r>
          </w:p>
        </w:tc>
      </w:tr>
      <w:tr w:rsidR="00C31EC3" w:rsidRPr="00F340D5" w:rsidTr="007C4C78">
        <w:trPr>
          <w:trHeight w:hRule="exact" w:val="3695"/>
        </w:trPr>
        <w:tc>
          <w:tcPr>
            <w:tcW w:w="2093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Гено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фондное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храни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лище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спермы</w:t>
            </w:r>
          </w:p>
        </w:tc>
        <w:tc>
          <w:tcPr>
            <w:tcW w:w="2595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Долговременное хранение спермы производителей всех пород для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использования в особо важных селекционных целях и повышения эф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фективности ис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пользования особо ценных произво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дителей только на отборном маточ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ном поголовье</w:t>
            </w:r>
          </w:p>
        </w:tc>
        <w:tc>
          <w:tcPr>
            <w:tcW w:w="1941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При всероссий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 xml:space="preserve">ских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НИИЖс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госпле</w:t>
            </w:r>
            <w:proofErr w:type="gramStart"/>
            <w:r w:rsidRPr="005A73D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объединениях</w:t>
            </w:r>
          </w:p>
        </w:tc>
        <w:tc>
          <w:tcPr>
            <w:tcW w:w="3162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Специализированны</w:t>
            </w:r>
            <w:r>
              <w:rPr>
                <w:rFonts w:ascii="Times New Roman" w:hAnsi="Times New Roman"/>
                <w:sz w:val="24"/>
                <w:szCs w:val="24"/>
              </w:rPr>
              <w:t>е помещения, первоклассное крио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генное оборудование, обоснованная структура запаса спермы для каждой породы, основных линий и лучших производителей</w:t>
            </w:r>
          </w:p>
        </w:tc>
      </w:tr>
      <w:tr w:rsidR="00C31EC3" w:rsidRPr="00F340D5" w:rsidTr="00D03849">
        <w:trPr>
          <w:trHeight w:hRule="exact" w:val="1108"/>
        </w:trPr>
        <w:tc>
          <w:tcPr>
            <w:tcW w:w="2093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Реликтовая фер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ма или ферм</w:t>
            </w:r>
            <w:proofErr w:type="gramStart"/>
            <w:r w:rsidRPr="005A73D3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заказник</w:t>
            </w:r>
          </w:p>
        </w:tc>
        <w:tc>
          <w:tcPr>
            <w:tcW w:w="2595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Генетический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941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На базе исче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зающих абори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генных пород и популяций</w:t>
            </w:r>
          </w:p>
        </w:tc>
        <w:tc>
          <w:tcPr>
            <w:tcW w:w="3162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Разведение внутрипородное с аутбредным типом подбора</w:t>
            </w:r>
          </w:p>
        </w:tc>
      </w:tr>
      <w:tr w:rsidR="00C31EC3" w:rsidRPr="00F340D5" w:rsidTr="00D03849">
        <w:trPr>
          <w:trHeight w:hRule="exact" w:val="1124"/>
        </w:trPr>
        <w:tc>
          <w:tcPr>
            <w:tcW w:w="2093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Генофондное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хозяйство</w:t>
            </w:r>
          </w:p>
        </w:tc>
        <w:tc>
          <w:tcPr>
            <w:tcW w:w="2595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Генетический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941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На базе стад резко сокра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щающихся пород</w:t>
            </w:r>
          </w:p>
        </w:tc>
        <w:tc>
          <w:tcPr>
            <w:tcW w:w="3162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Чистопородное разведение линейного типа с применением рациональных форм инбридинга</w:t>
            </w:r>
          </w:p>
        </w:tc>
      </w:tr>
      <w:tr w:rsidR="00C31EC3" w:rsidRPr="00F340D5" w:rsidTr="00D03849">
        <w:trPr>
          <w:trHeight w:hRule="exact" w:val="1424"/>
        </w:trPr>
        <w:tc>
          <w:tcPr>
            <w:tcW w:w="2093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Генофондно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>-племенное хо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зяйство</w:t>
            </w:r>
          </w:p>
        </w:tc>
        <w:tc>
          <w:tcPr>
            <w:tcW w:w="2595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Выращивание ценных племенных производите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лей для племен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ных заводов</w:t>
            </w:r>
          </w:p>
        </w:tc>
        <w:tc>
          <w:tcPr>
            <w:tcW w:w="1941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элит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 xml:space="preserve">ных стад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пле</w:t>
            </w:r>
            <w:proofErr w:type="gramStart"/>
            <w:r w:rsidRPr="005A73D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завода или импортного стада</w:t>
            </w:r>
          </w:p>
        </w:tc>
        <w:tc>
          <w:tcPr>
            <w:tcW w:w="3162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Чистопородное разведение линейного типа с применением рациональных форм инбридинга</w:t>
            </w:r>
          </w:p>
        </w:tc>
      </w:tr>
      <w:tr w:rsidR="00C31EC3" w:rsidRPr="00F340D5" w:rsidTr="00D03849">
        <w:trPr>
          <w:trHeight w:hRule="exact" w:val="1415"/>
        </w:trPr>
        <w:tc>
          <w:tcPr>
            <w:tcW w:w="2093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Коллекционарий</w:t>
            </w:r>
            <w:proofErr w:type="spellEnd"/>
          </w:p>
        </w:tc>
        <w:tc>
          <w:tcPr>
            <w:tcW w:w="2595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Генетический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941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При научно- исследователь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ских учрежде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ниях по птице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водству</w:t>
            </w:r>
          </w:p>
        </w:tc>
        <w:tc>
          <w:tcPr>
            <w:tcW w:w="3162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Коллекция в составе 10-15 стад. Каждое стадо состоит из особей одной породы с поголовьем 250- 300 кур, 80- 100 петухов</w:t>
            </w:r>
          </w:p>
        </w:tc>
      </w:tr>
      <w:tr w:rsidR="00C31EC3" w:rsidRPr="00F340D5" w:rsidTr="00D03849">
        <w:trPr>
          <w:trHeight w:hRule="exact" w:val="1705"/>
        </w:trPr>
        <w:tc>
          <w:tcPr>
            <w:tcW w:w="2093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резервно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го генофонда</w:t>
            </w:r>
          </w:p>
        </w:tc>
        <w:tc>
          <w:tcPr>
            <w:tcW w:w="2595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Генетический резерв, используемый в селекции сельскохозяйст</w:t>
            </w:r>
            <w:r w:rsidRPr="005A73D3">
              <w:rPr>
                <w:rFonts w:ascii="Times New Roman" w:hAnsi="Times New Roman"/>
                <w:sz w:val="24"/>
                <w:szCs w:val="24"/>
              </w:rPr>
              <w:t>венных птиц</w:t>
            </w:r>
          </w:p>
        </w:tc>
        <w:tc>
          <w:tcPr>
            <w:tcW w:w="1941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племзав</w:t>
            </w:r>
            <w:proofErr w:type="gramStart"/>
            <w:r w:rsidRPr="005A73D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дах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и научно- исследователь- </w:t>
            </w:r>
            <w:proofErr w:type="spellStart"/>
            <w:r w:rsidRPr="005A73D3">
              <w:rPr>
                <w:rFonts w:ascii="Times New Roman" w:hAnsi="Times New Roman"/>
                <w:sz w:val="24"/>
                <w:szCs w:val="24"/>
              </w:rPr>
              <w:t>ских</w:t>
            </w:r>
            <w:proofErr w:type="spellEnd"/>
            <w:r w:rsidRPr="005A73D3">
              <w:rPr>
                <w:rFonts w:ascii="Times New Roman" w:hAnsi="Times New Roman"/>
                <w:sz w:val="24"/>
                <w:szCs w:val="24"/>
              </w:rPr>
              <w:t xml:space="preserve"> учрежде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ниях по птице</w:t>
            </w:r>
            <w:r w:rsidRPr="005A73D3">
              <w:rPr>
                <w:rFonts w:ascii="Times New Roman" w:hAnsi="Times New Roman"/>
                <w:sz w:val="24"/>
                <w:szCs w:val="24"/>
              </w:rPr>
              <w:softHyphen/>
              <w:t>водству</w:t>
            </w:r>
          </w:p>
        </w:tc>
        <w:tc>
          <w:tcPr>
            <w:tcW w:w="3162" w:type="dxa"/>
          </w:tcPr>
          <w:p w:rsidR="00C31EC3" w:rsidRPr="005A73D3" w:rsidRDefault="00C31EC3" w:rsidP="00D038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3D3">
              <w:rPr>
                <w:rFonts w:ascii="Times New Roman" w:hAnsi="Times New Roman"/>
                <w:sz w:val="24"/>
                <w:szCs w:val="24"/>
              </w:rPr>
              <w:t>Состав 1-3 и более ценных местных пород с поголовьем каждый минимум 300-2000 голов</w:t>
            </w:r>
          </w:p>
        </w:tc>
      </w:tr>
    </w:tbl>
    <w:p w:rsidR="00C31EC3" w:rsidRDefault="00C31EC3" w:rsidP="00C31E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t>К первой категории отнесены отечественные породы, породные группы и</w:t>
      </w:r>
      <w:r>
        <w:rPr>
          <w:rFonts w:ascii="Times New Roman" w:hAnsi="Times New Roman" w:cs="Times New Roman"/>
          <w:sz w:val="28"/>
          <w:szCs w:val="28"/>
        </w:rPr>
        <w:t xml:space="preserve"> популяции с уникальными призна</w:t>
      </w:r>
      <w:r w:rsidRPr="00EE25C6">
        <w:rPr>
          <w:rFonts w:ascii="Times New Roman" w:hAnsi="Times New Roman" w:cs="Times New Roman"/>
          <w:sz w:val="28"/>
          <w:szCs w:val="28"/>
        </w:rPr>
        <w:t xml:space="preserve">ками, находящиеся на </w:t>
      </w:r>
      <w:r>
        <w:rPr>
          <w:rFonts w:ascii="Times New Roman" w:hAnsi="Times New Roman" w:cs="Times New Roman"/>
          <w:sz w:val="28"/>
          <w:szCs w:val="28"/>
        </w:rPr>
        <w:t>грани исчезновения; вторая вклю</w:t>
      </w:r>
      <w:r w:rsidRPr="00EE25C6">
        <w:rPr>
          <w:rFonts w:ascii="Times New Roman" w:hAnsi="Times New Roman" w:cs="Times New Roman"/>
          <w:sz w:val="28"/>
          <w:szCs w:val="28"/>
        </w:rPr>
        <w:t>чает резко сокращаю</w:t>
      </w:r>
      <w:r>
        <w:rPr>
          <w:rFonts w:ascii="Times New Roman" w:hAnsi="Times New Roman" w:cs="Times New Roman"/>
          <w:sz w:val="28"/>
          <w:szCs w:val="28"/>
        </w:rPr>
        <w:t>щиеся в численности и территори</w:t>
      </w:r>
      <w:r w:rsidRPr="00EE25C6">
        <w:rPr>
          <w:rFonts w:ascii="Times New Roman" w:hAnsi="Times New Roman" w:cs="Times New Roman"/>
          <w:sz w:val="28"/>
          <w:szCs w:val="28"/>
        </w:rPr>
        <w:t>ально наиболее ценны</w:t>
      </w:r>
      <w:r>
        <w:rPr>
          <w:rFonts w:ascii="Times New Roman" w:hAnsi="Times New Roman" w:cs="Times New Roman"/>
          <w:sz w:val="28"/>
          <w:szCs w:val="28"/>
        </w:rPr>
        <w:t>е оригинальные отечественные по</w:t>
      </w:r>
      <w:r w:rsidRPr="00EE25C6">
        <w:rPr>
          <w:rFonts w:ascii="Times New Roman" w:hAnsi="Times New Roman" w:cs="Times New Roman"/>
          <w:sz w:val="28"/>
          <w:szCs w:val="28"/>
        </w:rPr>
        <w:t xml:space="preserve">роды; третья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E25C6">
        <w:rPr>
          <w:rFonts w:ascii="Times New Roman" w:hAnsi="Times New Roman" w:cs="Times New Roman"/>
          <w:sz w:val="28"/>
          <w:szCs w:val="28"/>
        </w:rPr>
        <w:t xml:space="preserve"> локальные стада и группы импортного скота лучших пород.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t>Для сохранения генофонда пород первой категории предусматривается о</w:t>
      </w:r>
      <w:r>
        <w:rPr>
          <w:rFonts w:ascii="Times New Roman" w:hAnsi="Times New Roman" w:cs="Times New Roman"/>
          <w:sz w:val="28"/>
          <w:szCs w:val="28"/>
        </w:rPr>
        <w:t>рганизация реликтовых (абориген</w:t>
      </w:r>
      <w:r w:rsidRPr="00EE25C6">
        <w:rPr>
          <w:rFonts w:ascii="Times New Roman" w:hAnsi="Times New Roman" w:cs="Times New Roman"/>
          <w:sz w:val="28"/>
          <w:szCs w:val="28"/>
        </w:rPr>
        <w:t xml:space="preserve">ных, древних групп </w:t>
      </w:r>
      <w:r>
        <w:rPr>
          <w:rFonts w:ascii="Times New Roman" w:hAnsi="Times New Roman" w:cs="Times New Roman"/>
          <w:sz w:val="28"/>
          <w:szCs w:val="28"/>
        </w:rPr>
        <w:t>скота, имеющих историческую цен</w:t>
      </w:r>
      <w:r w:rsidRPr="00EE25C6">
        <w:rPr>
          <w:rFonts w:ascii="Times New Roman" w:hAnsi="Times New Roman" w:cs="Times New Roman"/>
          <w:sz w:val="28"/>
          <w:szCs w:val="28"/>
        </w:rPr>
        <w:t xml:space="preserve">ность) ферм или ферм-заказников, а также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коллекционариев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для сельскохозяйственной птицы.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t xml:space="preserve">С целью сохранения генофонда отечественных пород второй категории организуются заказники пород и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генофондные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хозяйства.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t xml:space="preserve">Основные формы </w:t>
      </w:r>
      <w:r>
        <w:rPr>
          <w:rFonts w:ascii="Times New Roman" w:hAnsi="Times New Roman" w:cs="Times New Roman"/>
          <w:sz w:val="28"/>
          <w:szCs w:val="28"/>
        </w:rPr>
        <w:t>организации генофонда пород тре</w:t>
      </w:r>
      <w:r w:rsidRPr="00EE25C6">
        <w:rPr>
          <w:rFonts w:ascii="Times New Roman" w:hAnsi="Times New Roman" w:cs="Times New Roman"/>
          <w:sz w:val="28"/>
          <w:szCs w:val="28"/>
        </w:rPr>
        <w:t>тьей категории вклю</w:t>
      </w:r>
      <w:r>
        <w:rPr>
          <w:rFonts w:ascii="Times New Roman" w:hAnsi="Times New Roman" w:cs="Times New Roman"/>
          <w:sz w:val="28"/>
          <w:szCs w:val="28"/>
        </w:rPr>
        <w:t xml:space="preserve">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генофондно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-племенные хозяй</w:t>
      </w:r>
      <w:r w:rsidRPr="00EE25C6">
        <w:rPr>
          <w:rFonts w:ascii="Times New Roman" w:hAnsi="Times New Roman" w:cs="Times New Roman"/>
          <w:sz w:val="28"/>
          <w:szCs w:val="28"/>
        </w:rPr>
        <w:t>ства и фермы.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lastRenderedPageBreak/>
        <w:t>Важнейшей форм</w:t>
      </w:r>
      <w:r>
        <w:rPr>
          <w:rFonts w:ascii="Times New Roman" w:hAnsi="Times New Roman" w:cs="Times New Roman"/>
          <w:sz w:val="28"/>
          <w:szCs w:val="28"/>
        </w:rPr>
        <w:t xml:space="preserve">ой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генофондные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хранили</w:t>
      </w:r>
      <w:r w:rsidRPr="00EE25C6">
        <w:rPr>
          <w:rFonts w:ascii="Times New Roman" w:hAnsi="Times New Roman" w:cs="Times New Roman"/>
          <w:sz w:val="28"/>
          <w:szCs w:val="28"/>
        </w:rPr>
        <w:t>ща спермы. Хранилища подразделяются на центральные, комплектующие миров</w:t>
      </w:r>
      <w:r>
        <w:rPr>
          <w:rFonts w:ascii="Times New Roman" w:hAnsi="Times New Roman" w:cs="Times New Roman"/>
          <w:sz w:val="28"/>
          <w:szCs w:val="28"/>
        </w:rPr>
        <w:t>ые коллекции пород, и региональ</w:t>
      </w:r>
      <w:r w:rsidRPr="00EE25C6">
        <w:rPr>
          <w:rFonts w:ascii="Times New Roman" w:hAnsi="Times New Roman" w:cs="Times New Roman"/>
          <w:sz w:val="28"/>
          <w:szCs w:val="28"/>
        </w:rPr>
        <w:t xml:space="preserve">ные. Центральные хранилища обеспечивают, как </w:t>
      </w:r>
      <w:r>
        <w:rPr>
          <w:rFonts w:ascii="Times New Roman" w:hAnsi="Times New Roman" w:cs="Times New Roman"/>
          <w:sz w:val="28"/>
          <w:szCs w:val="28"/>
        </w:rPr>
        <w:t>прави</w:t>
      </w:r>
      <w:r w:rsidRPr="00EE25C6">
        <w:rPr>
          <w:rFonts w:ascii="Times New Roman" w:hAnsi="Times New Roman" w:cs="Times New Roman"/>
          <w:sz w:val="28"/>
          <w:szCs w:val="28"/>
        </w:rPr>
        <w:t>ло, долговременное хран</w:t>
      </w:r>
      <w:r>
        <w:rPr>
          <w:rFonts w:ascii="Times New Roman" w:hAnsi="Times New Roman" w:cs="Times New Roman"/>
          <w:sz w:val="28"/>
          <w:szCs w:val="28"/>
        </w:rPr>
        <w:t>ение спермы с тем, чтобы исполь</w:t>
      </w:r>
      <w:r w:rsidRPr="00EE25C6">
        <w:rPr>
          <w:rFonts w:ascii="Times New Roman" w:hAnsi="Times New Roman" w:cs="Times New Roman"/>
          <w:sz w:val="28"/>
          <w:szCs w:val="28"/>
        </w:rPr>
        <w:t>зовать ее при решении особо важных селекционных задач, в том числе и по сохра</w:t>
      </w:r>
      <w:r>
        <w:rPr>
          <w:rFonts w:ascii="Times New Roman" w:hAnsi="Times New Roman" w:cs="Times New Roman"/>
          <w:sz w:val="28"/>
          <w:szCs w:val="28"/>
        </w:rPr>
        <w:t>нению местных пород с уникальны</w:t>
      </w:r>
      <w:r w:rsidRPr="00EE25C6">
        <w:rPr>
          <w:rFonts w:ascii="Times New Roman" w:hAnsi="Times New Roman" w:cs="Times New Roman"/>
          <w:sz w:val="28"/>
          <w:szCs w:val="28"/>
        </w:rPr>
        <w:t xml:space="preserve">ми признаками. Региональные хранилища обеспечивают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-производственные потребности разведения животных в ведущих племенных стадах, на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генофондных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и реликтовых фермах, а также повышение эффективности использования спермы особо ценных производителей только на отборном маточном поголовье.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t>Практическое осуществление перечисленных реком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EE25C6">
        <w:rPr>
          <w:rFonts w:ascii="Times New Roman" w:hAnsi="Times New Roman" w:cs="Times New Roman"/>
          <w:sz w:val="28"/>
          <w:szCs w:val="28"/>
        </w:rPr>
        <w:t>даций по созданию, сохранению генофонда пород базируется на соответствующих детально разработанных научно-методических основах.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t>Для сохранения, нап</w:t>
      </w:r>
      <w:r>
        <w:rPr>
          <w:rFonts w:ascii="Times New Roman" w:hAnsi="Times New Roman" w:cs="Times New Roman"/>
          <w:sz w:val="28"/>
          <w:szCs w:val="28"/>
        </w:rPr>
        <w:t>ример, генофонда пород кур реко</w:t>
      </w:r>
      <w:r w:rsidRPr="00EE25C6">
        <w:rPr>
          <w:rFonts w:ascii="Times New Roman" w:hAnsi="Times New Roman" w:cs="Times New Roman"/>
          <w:sz w:val="28"/>
          <w:szCs w:val="28"/>
        </w:rPr>
        <w:t>мендуется создавать ге</w:t>
      </w:r>
      <w:r>
        <w:rPr>
          <w:rFonts w:ascii="Times New Roman" w:hAnsi="Times New Roman" w:cs="Times New Roman"/>
          <w:sz w:val="28"/>
          <w:szCs w:val="28"/>
        </w:rPr>
        <w:t>терогенные малочисленные популя</w:t>
      </w:r>
      <w:r w:rsidRPr="00EE25C6">
        <w:rPr>
          <w:rFonts w:ascii="Times New Roman" w:hAnsi="Times New Roman" w:cs="Times New Roman"/>
          <w:sz w:val="28"/>
          <w:szCs w:val="28"/>
        </w:rPr>
        <w:t xml:space="preserve">ции путем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поликроссного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скрещивания и их дальнейшего свободного скрещиван</w:t>
      </w:r>
      <w:r>
        <w:rPr>
          <w:rFonts w:ascii="Times New Roman" w:hAnsi="Times New Roman" w:cs="Times New Roman"/>
          <w:sz w:val="28"/>
          <w:szCs w:val="28"/>
        </w:rPr>
        <w:t>ия. Рекомендация обоснована дли</w:t>
      </w:r>
      <w:r w:rsidRPr="00EE25C6">
        <w:rPr>
          <w:rFonts w:ascii="Times New Roman" w:hAnsi="Times New Roman" w:cs="Times New Roman"/>
          <w:sz w:val="28"/>
          <w:szCs w:val="28"/>
        </w:rPr>
        <w:t xml:space="preserve">тельным экспериментом на поголовье пород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корнишей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и плимутроков под руководством И. JI. Гальперн.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генофондной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ермы крупного рогатого скота ре</w:t>
      </w:r>
      <w:r w:rsidRPr="00EE25C6">
        <w:rPr>
          <w:rFonts w:ascii="Times New Roman" w:hAnsi="Times New Roman" w:cs="Times New Roman"/>
          <w:sz w:val="28"/>
          <w:szCs w:val="28"/>
        </w:rPr>
        <w:t>комендуется применять закрытую систему разведения. Она основана на аутбр</w:t>
      </w:r>
      <w:r>
        <w:rPr>
          <w:rFonts w:ascii="Times New Roman" w:hAnsi="Times New Roman" w:cs="Times New Roman"/>
          <w:sz w:val="28"/>
          <w:szCs w:val="28"/>
        </w:rPr>
        <w:t>едном типе подбора с использова</w:t>
      </w:r>
      <w:r w:rsidRPr="00EE25C6">
        <w:rPr>
          <w:rFonts w:ascii="Times New Roman" w:hAnsi="Times New Roman" w:cs="Times New Roman"/>
          <w:sz w:val="28"/>
          <w:szCs w:val="28"/>
        </w:rPr>
        <w:t xml:space="preserve">нием спермы быков пяти линий. Для воспроизводства 100 чистопородных </w:t>
      </w:r>
      <w:r>
        <w:rPr>
          <w:rFonts w:ascii="Times New Roman" w:hAnsi="Times New Roman" w:cs="Times New Roman"/>
          <w:sz w:val="28"/>
          <w:szCs w:val="28"/>
        </w:rPr>
        <w:t>коров в течение 10 поколений ну</w:t>
      </w:r>
      <w:r w:rsidRPr="00EE25C6">
        <w:rPr>
          <w:rFonts w:ascii="Times New Roman" w:hAnsi="Times New Roman" w:cs="Times New Roman"/>
          <w:sz w:val="28"/>
          <w:szCs w:val="28"/>
        </w:rPr>
        <w:t>жен запас замороженной спермы по 1600 доз от каждой линии.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t>Таким образом, создавать генофонд пород в особых формах и сохранять ег</w:t>
      </w:r>
      <w:r>
        <w:rPr>
          <w:rFonts w:ascii="Times New Roman" w:hAnsi="Times New Roman" w:cs="Times New Roman"/>
          <w:sz w:val="28"/>
          <w:szCs w:val="28"/>
        </w:rPr>
        <w:t>о с целью более эффективного се</w:t>
      </w:r>
      <w:r w:rsidRPr="00EE25C6">
        <w:rPr>
          <w:rFonts w:ascii="Times New Roman" w:hAnsi="Times New Roman" w:cs="Times New Roman"/>
          <w:sz w:val="28"/>
          <w:szCs w:val="28"/>
        </w:rPr>
        <w:t>лекционного использо</w:t>
      </w:r>
      <w:r>
        <w:rPr>
          <w:rFonts w:ascii="Times New Roman" w:hAnsi="Times New Roman" w:cs="Times New Roman"/>
          <w:sz w:val="28"/>
          <w:szCs w:val="28"/>
        </w:rPr>
        <w:t>вания целесообразно, прежде все</w:t>
      </w:r>
      <w:r w:rsidRPr="00EE25C6">
        <w:rPr>
          <w:rFonts w:ascii="Times New Roman" w:hAnsi="Times New Roman" w:cs="Times New Roman"/>
          <w:sz w:val="28"/>
          <w:szCs w:val="28"/>
        </w:rPr>
        <w:t>го, за счет ценных о</w:t>
      </w:r>
      <w:r>
        <w:rPr>
          <w:rFonts w:ascii="Times New Roman" w:hAnsi="Times New Roman" w:cs="Times New Roman"/>
          <w:sz w:val="28"/>
          <w:szCs w:val="28"/>
        </w:rPr>
        <w:t>течественных, резко сокращающих</w:t>
      </w:r>
      <w:r w:rsidRPr="00EE25C6">
        <w:rPr>
          <w:rFonts w:ascii="Times New Roman" w:hAnsi="Times New Roman" w:cs="Times New Roman"/>
          <w:sz w:val="28"/>
          <w:szCs w:val="28"/>
        </w:rPr>
        <w:t>ся и исчезающих пород, а также уникальных животных и популяций основных плановых и иностранных пород. Генофонд таких пе</w:t>
      </w:r>
      <w:r>
        <w:rPr>
          <w:rFonts w:ascii="Times New Roman" w:hAnsi="Times New Roman" w:cs="Times New Roman"/>
          <w:sz w:val="28"/>
          <w:szCs w:val="28"/>
        </w:rPr>
        <w:t>рспективных в молочном скотовод</w:t>
      </w:r>
      <w:r w:rsidRPr="00EE25C6">
        <w:rPr>
          <w:rFonts w:ascii="Times New Roman" w:hAnsi="Times New Roman" w:cs="Times New Roman"/>
          <w:sz w:val="28"/>
          <w:szCs w:val="28"/>
        </w:rPr>
        <w:t xml:space="preserve">стве пород, как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лштинская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США и </w:t>
      </w:r>
      <w:r>
        <w:rPr>
          <w:rFonts w:ascii="Times New Roman" w:hAnsi="Times New Roman" w:cs="Times New Roman"/>
          <w:sz w:val="28"/>
          <w:szCs w:val="28"/>
        </w:rPr>
        <w:lastRenderedPageBreak/>
        <w:t>Канады, голланд</w:t>
      </w:r>
      <w:r w:rsidRPr="00EE25C6">
        <w:rPr>
          <w:rFonts w:ascii="Times New Roman" w:hAnsi="Times New Roman" w:cs="Times New Roman"/>
          <w:sz w:val="28"/>
          <w:szCs w:val="28"/>
        </w:rPr>
        <w:t>ская, британо-фризская, черно-пестрая РФ, швицкий скот США, датская красн</w:t>
      </w:r>
      <w:r>
        <w:rPr>
          <w:rFonts w:ascii="Times New Roman" w:hAnsi="Times New Roman" w:cs="Times New Roman"/>
          <w:sz w:val="28"/>
          <w:szCs w:val="28"/>
        </w:rPr>
        <w:t xml:space="preserve">ая, фризская,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айрширская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рацио</w:t>
      </w:r>
      <w:r w:rsidRPr="00EE25C6">
        <w:rPr>
          <w:rFonts w:ascii="Times New Roman" w:hAnsi="Times New Roman" w:cs="Times New Roman"/>
          <w:sz w:val="28"/>
          <w:szCs w:val="28"/>
        </w:rPr>
        <w:t>нальнее всего создавать</w:t>
      </w:r>
      <w:r>
        <w:rPr>
          <w:rFonts w:ascii="Times New Roman" w:hAnsi="Times New Roman" w:cs="Times New Roman"/>
          <w:sz w:val="28"/>
          <w:szCs w:val="28"/>
        </w:rPr>
        <w:t xml:space="preserve"> на основе лучших стад и отдель</w:t>
      </w:r>
      <w:r w:rsidRPr="00EE25C6">
        <w:rPr>
          <w:rFonts w:ascii="Times New Roman" w:hAnsi="Times New Roman" w:cs="Times New Roman"/>
          <w:sz w:val="28"/>
          <w:szCs w:val="28"/>
        </w:rPr>
        <w:t>ных животных с рек</w:t>
      </w:r>
      <w:r>
        <w:rPr>
          <w:rFonts w:ascii="Times New Roman" w:hAnsi="Times New Roman" w:cs="Times New Roman"/>
          <w:sz w:val="28"/>
          <w:szCs w:val="28"/>
        </w:rPr>
        <w:t>ордной продуктивностью для повы</w:t>
      </w:r>
      <w:r w:rsidRPr="00EE25C6">
        <w:rPr>
          <w:rFonts w:ascii="Times New Roman" w:hAnsi="Times New Roman" w:cs="Times New Roman"/>
          <w:sz w:val="28"/>
          <w:szCs w:val="28"/>
        </w:rPr>
        <w:t>шения их селекционного использования.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294">
        <w:rPr>
          <w:rFonts w:ascii="Times New Roman" w:hAnsi="Times New Roman" w:cs="Times New Roman"/>
          <w:b/>
          <w:sz w:val="28"/>
          <w:szCs w:val="28"/>
        </w:rPr>
        <w:t>Трансплантация зигот.</w:t>
      </w:r>
      <w:r>
        <w:rPr>
          <w:rFonts w:ascii="Times New Roman" w:hAnsi="Times New Roman" w:cs="Times New Roman"/>
          <w:sz w:val="28"/>
          <w:szCs w:val="28"/>
        </w:rPr>
        <w:t xml:space="preserve"> Этот метод открывает боль</w:t>
      </w:r>
      <w:r w:rsidRPr="00EE25C6">
        <w:rPr>
          <w:rFonts w:ascii="Times New Roman" w:hAnsi="Times New Roman" w:cs="Times New Roman"/>
          <w:sz w:val="28"/>
          <w:szCs w:val="28"/>
        </w:rPr>
        <w:t>шие перспективы по сохранению высокоценных пород и отдельных животных. Трансплан</w:t>
      </w:r>
      <w:r>
        <w:rPr>
          <w:rFonts w:ascii="Times New Roman" w:hAnsi="Times New Roman" w:cs="Times New Roman"/>
          <w:sz w:val="28"/>
          <w:szCs w:val="28"/>
        </w:rPr>
        <w:t>тация позволяет полу</w:t>
      </w:r>
      <w:r w:rsidRPr="00EE25C6">
        <w:rPr>
          <w:rFonts w:ascii="Times New Roman" w:hAnsi="Times New Roman" w:cs="Times New Roman"/>
          <w:sz w:val="28"/>
          <w:szCs w:val="28"/>
        </w:rPr>
        <w:t>чить от высокоценных маток (особенно малоплодных) большое число потомк</w:t>
      </w:r>
      <w:r>
        <w:rPr>
          <w:rFonts w:ascii="Times New Roman" w:hAnsi="Times New Roman" w:cs="Times New Roman"/>
          <w:sz w:val="28"/>
          <w:szCs w:val="28"/>
        </w:rPr>
        <w:t>ов; сократить интервал между по</w:t>
      </w:r>
      <w:r w:rsidRPr="00EE25C6">
        <w:rPr>
          <w:rFonts w:ascii="Times New Roman" w:hAnsi="Times New Roman" w:cs="Times New Roman"/>
          <w:sz w:val="28"/>
          <w:szCs w:val="28"/>
        </w:rPr>
        <w:t>колениями, что, в частн</w:t>
      </w:r>
      <w:r>
        <w:rPr>
          <w:rFonts w:ascii="Times New Roman" w:hAnsi="Times New Roman" w:cs="Times New Roman"/>
          <w:sz w:val="28"/>
          <w:szCs w:val="28"/>
        </w:rPr>
        <w:t>ости, повысит достоверность про</w:t>
      </w:r>
      <w:r w:rsidRPr="00EE25C6">
        <w:rPr>
          <w:rFonts w:ascii="Times New Roman" w:hAnsi="Times New Roman" w:cs="Times New Roman"/>
          <w:sz w:val="28"/>
          <w:szCs w:val="28"/>
        </w:rPr>
        <w:t>верки животных по качеству потомства, и т. д.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t>В нашей стране наибольших успехо</w:t>
      </w:r>
      <w:r>
        <w:rPr>
          <w:rFonts w:ascii="Times New Roman" w:hAnsi="Times New Roman" w:cs="Times New Roman"/>
          <w:sz w:val="28"/>
          <w:szCs w:val="28"/>
        </w:rPr>
        <w:t>в по использова</w:t>
      </w:r>
      <w:r w:rsidRPr="00EE25C6">
        <w:rPr>
          <w:rFonts w:ascii="Times New Roman" w:hAnsi="Times New Roman" w:cs="Times New Roman"/>
          <w:sz w:val="28"/>
          <w:szCs w:val="28"/>
        </w:rPr>
        <w:t>нию метода трансплантации добились в овцеводстве. Так, при создании новой породы полутонкорунных овец с кроссбредной шерстью скрещивались местн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25C6">
        <w:rPr>
          <w:rFonts w:ascii="Times New Roman" w:hAnsi="Times New Roman" w:cs="Times New Roman"/>
          <w:sz w:val="28"/>
          <w:szCs w:val="28"/>
        </w:rPr>
        <w:t xml:space="preserve">е тонкорунные овцы Казахстана с импортными баранами линкольн,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ромнимарш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06E54">
        <w:rPr>
          <w:rFonts w:ascii="Times New Roman" w:hAnsi="Times New Roman" w:cs="Times New Roman"/>
          <w:sz w:val="28"/>
          <w:szCs w:val="28"/>
          <w:highlight w:val="yellow"/>
        </w:rPr>
        <w:t>бардер-лейстер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>. Одна</w:t>
      </w:r>
      <w:r>
        <w:rPr>
          <w:rFonts w:ascii="Times New Roman" w:hAnsi="Times New Roman" w:cs="Times New Roman"/>
          <w:sz w:val="28"/>
          <w:szCs w:val="28"/>
        </w:rPr>
        <w:t>ко в процессе работы воз</w:t>
      </w:r>
      <w:r w:rsidRPr="00EE25C6">
        <w:rPr>
          <w:rFonts w:ascii="Times New Roman" w:hAnsi="Times New Roman" w:cs="Times New Roman"/>
          <w:sz w:val="28"/>
          <w:szCs w:val="28"/>
        </w:rPr>
        <w:t xml:space="preserve">никли трудности из-за недостаточного числа импортных баранов, которые плохо акклиматизировались (особенно линкольн) и их можно </w:t>
      </w:r>
      <w:r>
        <w:rPr>
          <w:rFonts w:ascii="Times New Roman" w:hAnsi="Times New Roman" w:cs="Times New Roman"/>
          <w:sz w:val="28"/>
          <w:szCs w:val="28"/>
        </w:rPr>
        <w:t>было использовать не более одно</w:t>
      </w:r>
      <w:r w:rsidRPr="00EE25C6">
        <w:rPr>
          <w:rFonts w:ascii="Times New Roman" w:hAnsi="Times New Roman" w:cs="Times New Roman"/>
          <w:sz w:val="28"/>
          <w:szCs w:val="28"/>
        </w:rPr>
        <w:t xml:space="preserve">го сезона. Поэтому увеличение числа чистопородных животных путем суперовуляции и трансплантации зигот явилось одним из важных звеньев в решении возникшей проблемы. Для этого была проведена трансплантация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полиовулированных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зигот чистопородных маток линкольн тонкорунно-грубо</w:t>
      </w:r>
      <w:r>
        <w:rPr>
          <w:rFonts w:ascii="Times New Roman" w:hAnsi="Times New Roman" w:cs="Times New Roman"/>
          <w:sz w:val="28"/>
          <w:szCs w:val="28"/>
        </w:rPr>
        <w:t>шерстным помесным маткам. По хо</w:t>
      </w:r>
      <w:r w:rsidRPr="00EE25C6">
        <w:rPr>
          <w:rFonts w:ascii="Times New Roman" w:hAnsi="Times New Roman" w:cs="Times New Roman"/>
          <w:sz w:val="28"/>
          <w:szCs w:val="28"/>
        </w:rPr>
        <w:t>зяйственно полезным признакам и ярки, и баранчики, полученные в результа</w:t>
      </w:r>
      <w:r>
        <w:rPr>
          <w:rFonts w:ascii="Times New Roman" w:hAnsi="Times New Roman" w:cs="Times New Roman"/>
          <w:sz w:val="28"/>
          <w:szCs w:val="28"/>
        </w:rPr>
        <w:t>те трансплантации, отвечали тре</w:t>
      </w:r>
      <w:r w:rsidRPr="00EE25C6">
        <w:rPr>
          <w:rFonts w:ascii="Times New Roman" w:hAnsi="Times New Roman" w:cs="Times New Roman"/>
          <w:sz w:val="28"/>
          <w:szCs w:val="28"/>
        </w:rPr>
        <w:t>бованиям, предъявляемым к животным класса элита породы линкольн, и полученное от них потомство также отличалось хорошей продуктивностью.</w:t>
      </w:r>
    </w:p>
    <w:p w:rsidR="00C31EC3" w:rsidRPr="00EE25C6" w:rsidRDefault="00C31EC3" w:rsidP="00C31EC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5C6">
        <w:rPr>
          <w:rFonts w:ascii="Times New Roman" w:hAnsi="Times New Roman" w:cs="Times New Roman"/>
          <w:sz w:val="28"/>
          <w:szCs w:val="28"/>
        </w:rPr>
        <w:t xml:space="preserve">Если импортные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линкольнские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бараны исп</w:t>
      </w:r>
      <w:r>
        <w:rPr>
          <w:rFonts w:ascii="Times New Roman" w:hAnsi="Times New Roman" w:cs="Times New Roman"/>
          <w:sz w:val="28"/>
          <w:szCs w:val="28"/>
        </w:rPr>
        <w:t>ользова</w:t>
      </w:r>
      <w:r w:rsidRPr="00EE25C6">
        <w:rPr>
          <w:rFonts w:ascii="Times New Roman" w:hAnsi="Times New Roman" w:cs="Times New Roman"/>
          <w:sz w:val="28"/>
          <w:szCs w:val="28"/>
        </w:rPr>
        <w:t>лись, как правило, один</w:t>
      </w:r>
      <w:r>
        <w:rPr>
          <w:rFonts w:ascii="Times New Roman" w:hAnsi="Times New Roman" w:cs="Times New Roman"/>
          <w:sz w:val="28"/>
          <w:szCs w:val="28"/>
        </w:rPr>
        <w:t xml:space="preserve"> сезон,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линкольнские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бараны-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трансплантанты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весьма активны при случке, отли</w:t>
      </w:r>
      <w:r w:rsidRPr="00EE25C6">
        <w:rPr>
          <w:rFonts w:ascii="Times New Roman" w:hAnsi="Times New Roman" w:cs="Times New Roman"/>
          <w:sz w:val="28"/>
          <w:szCs w:val="28"/>
        </w:rPr>
        <w:t xml:space="preserve">чались хорошим качеством спермы и использовались в течение 4-5 лет с полной нагрузкой. Следовательно, из зигот импортных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lastRenderedPageBreak/>
        <w:t>линкольнских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овец ра</w:t>
      </w:r>
      <w:r>
        <w:rPr>
          <w:rFonts w:ascii="Times New Roman" w:hAnsi="Times New Roman" w:cs="Times New Roman"/>
          <w:sz w:val="28"/>
          <w:szCs w:val="28"/>
        </w:rPr>
        <w:t>звиваются бара</w:t>
      </w:r>
      <w:r w:rsidRPr="00EE25C6">
        <w:rPr>
          <w:rFonts w:ascii="Times New Roman" w:hAnsi="Times New Roman" w:cs="Times New Roman"/>
          <w:sz w:val="28"/>
          <w:szCs w:val="28"/>
        </w:rPr>
        <w:t xml:space="preserve">ны-производители той же </w:t>
      </w:r>
      <w:proofErr w:type="spellStart"/>
      <w:r w:rsidRPr="00EE25C6">
        <w:rPr>
          <w:rFonts w:ascii="Times New Roman" w:hAnsi="Times New Roman" w:cs="Times New Roman"/>
          <w:sz w:val="28"/>
          <w:szCs w:val="28"/>
        </w:rPr>
        <w:t>линкольнской</w:t>
      </w:r>
      <w:proofErr w:type="spellEnd"/>
      <w:r w:rsidRPr="00EE25C6">
        <w:rPr>
          <w:rFonts w:ascii="Times New Roman" w:hAnsi="Times New Roman" w:cs="Times New Roman"/>
          <w:sz w:val="28"/>
          <w:szCs w:val="28"/>
        </w:rPr>
        <w:t xml:space="preserve"> породы, но уже приспособленные к местным условиям, не нуждающиеся в акклиматизации</w:t>
      </w:r>
      <w:r>
        <w:rPr>
          <w:rFonts w:ascii="Times New Roman" w:hAnsi="Times New Roman" w:cs="Times New Roman"/>
          <w:sz w:val="28"/>
          <w:szCs w:val="28"/>
        </w:rPr>
        <w:t>, отличающиеся хорошими биологи</w:t>
      </w:r>
      <w:r w:rsidRPr="00EE25C6">
        <w:rPr>
          <w:rFonts w:ascii="Times New Roman" w:hAnsi="Times New Roman" w:cs="Times New Roman"/>
          <w:sz w:val="28"/>
          <w:szCs w:val="28"/>
        </w:rPr>
        <w:t xml:space="preserve">ческими свойствами </w:t>
      </w:r>
      <w:r>
        <w:rPr>
          <w:rFonts w:ascii="Times New Roman" w:hAnsi="Times New Roman" w:cs="Times New Roman"/>
          <w:sz w:val="28"/>
          <w:szCs w:val="28"/>
        </w:rPr>
        <w:t>и сохраняющие генеративные функ</w:t>
      </w:r>
      <w:r w:rsidRPr="00EE25C6">
        <w:rPr>
          <w:rFonts w:ascii="Times New Roman" w:hAnsi="Times New Roman" w:cs="Times New Roman"/>
          <w:sz w:val="28"/>
          <w:szCs w:val="28"/>
        </w:rPr>
        <w:t xml:space="preserve">ции в процессе всего индивидуального развития. Метод трансплантации зигот </w:t>
      </w:r>
      <w:r>
        <w:rPr>
          <w:rFonts w:ascii="Times New Roman" w:hAnsi="Times New Roman" w:cs="Times New Roman"/>
          <w:sz w:val="28"/>
          <w:szCs w:val="28"/>
        </w:rPr>
        <w:t>приобретает значение как биотех</w:t>
      </w:r>
      <w:r w:rsidRPr="00EE25C6">
        <w:rPr>
          <w:rFonts w:ascii="Times New Roman" w:hAnsi="Times New Roman" w:cs="Times New Roman"/>
          <w:sz w:val="28"/>
          <w:szCs w:val="28"/>
        </w:rPr>
        <w:t>нологический метод улучшения и сохранения природной популяции.</w:t>
      </w:r>
    </w:p>
    <w:p w:rsidR="00C31EC3" w:rsidRPr="00CD46B3" w:rsidRDefault="00C31EC3" w:rsidP="00C31E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997">
        <w:rPr>
          <w:rFonts w:ascii="Times New Roman" w:hAnsi="Times New Roman" w:cs="Times New Roman"/>
          <w:i/>
          <w:sz w:val="24"/>
          <w:szCs w:val="24"/>
        </w:rPr>
        <w:t>Контрольные вопросы</w:t>
      </w:r>
      <w:r w:rsidRPr="00CD46B3">
        <w:rPr>
          <w:rFonts w:ascii="Times New Roman" w:hAnsi="Times New Roman" w:cs="Times New Roman"/>
          <w:i/>
          <w:sz w:val="28"/>
          <w:szCs w:val="28"/>
        </w:rPr>
        <w:t>:</w:t>
      </w:r>
    </w:p>
    <w:p w:rsidR="00C31EC3" w:rsidRPr="000D2F51" w:rsidRDefault="00C31EC3" w:rsidP="00C31EC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F51">
        <w:rPr>
          <w:rFonts w:ascii="Times New Roman" w:hAnsi="Times New Roman" w:cs="Times New Roman"/>
          <w:sz w:val="24"/>
          <w:szCs w:val="24"/>
        </w:rPr>
        <w:t>Основные методы по сохранению и улучшению племенных качеств животных.</w:t>
      </w:r>
    </w:p>
    <w:p w:rsidR="00C31EC3" w:rsidRPr="000D2F51" w:rsidRDefault="00C31EC3" w:rsidP="00C31EC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F51">
        <w:rPr>
          <w:rFonts w:ascii="Times New Roman" w:hAnsi="Times New Roman" w:cs="Times New Roman"/>
          <w:sz w:val="24"/>
          <w:szCs w:val="24"/>
        </w:rPr>
        <w:t>Сущность сохранения генофонда сельскохозяйственных пород.</w:t>
      </w:r>
    </w:p>
    <w:p w:rsidR="00C31EC3" w:rsidRPr="000D2F51" w:rsidRDefault="00C31EC3" w:rsidP="00C31EC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F51">
        <w:rPr>
          <w:rFonts w:ascii="Times New Roman" w:hAnsi="Times New Roman" w:cs="Times New Roman"/>
          <w:sz w:val="24"/>
          <w:szCs w:val="24"/>
        </w:rPr>
        <w:t>Основные учреждения по сохранению генофонда пород сельскохозяйственных животных.</w:t>
      </w:r>
    </w:p>
    <w:p w:rsidR="00C31EC3" w:rsidRPr="000D2F51" w:rsidRDefault="00C31EC3" w:rsidP="00C31EC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F51">
        <w:rPr>
          <w:rFonts w:ascii="Times New Roman" w:hAnsi="Times New Roman" w:cs="Times New Roman"/>
          <w:sz w:val="24"/>
          <w:szCs w:val="24"/>
        </w:rPr>
        <w:t>Трансплантация зигот.</w:t>
      </w:r>
    </w:p>
    <w:p w:rsidR="00C31EC3" w:rsidRPr="0012465F" w:rsidRDefault="00C31EC3" w:rsidP="00C31E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red"/>
        </w:rPr>
      </w:pPr>
    </w:p>
    <w:p w:rsidR="00325FCD" w:rsidRDefault="00325FCD"/>
    <w:sectPr w:rsidR="0032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D62FB"/>
    <w:multiLevelType w:val="hybridMultilevel"/>
    <w:tmpl w:val="D1625BCE"/>
    <w:lvl w:ilvl="0" w:tplc="5D202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8D"/>
    <w:rsid w:val="001B373C"/>
    <w:rsid w:val="00325FCD"/>
    <w:rsid w:val="004F13EE"/>
    <w:rsid w:val="00606E54"/>
    <w:rsid w:val="007C4C78"/>
    <w:rsid w:val="007E6CEC"/>
    <w:rsid w:val="0098378D"/>
    <w:rsid w:val="00C31EC3"/>
    <w:rsid w:val="00E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C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31E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3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C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31E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C3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2020-11-19T07:15:00Z</dcterms:created>
  <dcterms:modified xsi:type="dcterms:W3CDTF">2020-11-19T08:18:00Z</dcterms:modified>
</cp:coreProperties>
</file>